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02" w:rsidRDefault="00DA6602" w:rsidP="00DA6602">
      <w:pPr>
        <w:pStyle w:val="ECVSectionDetails"/>
        <w:rPr>
          <w:rFonts w:cs="Arial"/>
          <w:b/>
          <w:color w:val="auto"/>
          <w:sz w:val="20"/>
          <w:u w:val="single"/>
          <w:lang w:val="ro-RO"/>
        </w:rPr>
      </w:pPr>
      <w:r w:rsidRPr="008E0855">
        <w:rPr>
          <w:rFonts w:cs="Arial"/>
          <w:b/>
          <w:color w:val="auto"/>
          <w:sz w:val="20"/>
          <w:u w:val="single"/>
          <w:lang w:val="ro-RO"/>
        </w:rPr>
        <w:t>ARTICOLE PUBLICATE ÎN REVISTE COTATE ISI</w:t>
      </w:r>
    </w:p>
    <w:p w:rsidR="00DA6602" w:rsidRPr="008E0855" w:rsidRDefault="00DA6602" w:rsidP="00DA6602">
      <w:pPr>
        <w:pStyle w:val="ECVSectionDetails"/>
        <w:rPr>
          <w:rFonts w:cs="Arial"/>
          <w:b/>
          <w:color w:val="auto"/>
          <w:sz w:val="20"/>
          <w:u w:val="single"/>
          <w:lang w:val="ro-RO"/>
        </w:rPr>
      </w:pP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Felicia Marc, Corina Maria Moldovan, Anica Hoza, Sorina Magheru, Gabriela Ciavoi, Dorina Maria Farcas, Liliana Sachelarie, Gabriela Calin, Laura Romila*, Daniela Damir,  Alexandru Gratian Naum. Comparative Study of Cytokine Storm Treatment in Patients with COVID-19 Pneumonia Using Immunomodulators. J Clin Med. 2022;11(10):2945. IF= 3.9 (zona rosie 2022)</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Felicia Marc, Corina Moldovan, Anica Hoza, Patricia Restea, Liliana Sachelarie, Laura Ecaterina Romila*, Corina Suteu  Dorina Maria Farcas,  Evaluation of Hepatic Biochemical Parameters during Antiviral Treatment in COVID-19 Patients. Biology (Basel). 2022; 11(1): 13. IF= 4.2 (zona rosie 2021)</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Madalina Andreea Robea, Ovidiu Dumitru Ilie, Mircea Nicusor Nicoara,Gheorghe Solcan, Laura Ecaterina Romila*, Dorel Ureche, Alin Ciobica. Vitamin B12 Ameliorates Pesticide-Induced Sociability Impairment in Zebrafish (Danio rerio): A Prospective Controlled Intervention Study. Animals (Basel). 2024;14(3):405. IF= 3. (zona rosie 2023)</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 xml:space="preserve">Ioannis Mavroudis, Alin Ciobica, Ioana Miruna Balmus, Vasile Burlui, Laura Romila*, Alin Iordache. A Systematic Review and Meta-Analysis of the Inflammatory Biomarkers in Mild Traumatic Brain Injury. Biomedicines. 2024;12(2):293.  IF =4,7. </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Nashaba Khan, Laura Romila *, Alin Ciobica *, Fatima Zahra Kamal, Ioannis Mavroudis, Mild Traumatic Brain Injury as a Risk Factor for Parkinsonism, tics and Akathisia: A systematic review and Meta-Analysis. Life (Basel). 2024;14(1):32. IF=3,2</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Ioannis Mavroudis, Sidra Jabeen, Ioana Miruna Balmus, Alin Ciobica, Vasile Burlui, Laura Romila*, Alin Iordache. Exploring the Potential of Exosomal Biomarkers in Mild Traumatic Brain Injury and Post-Concussion Syndrome: A Systematic Review. J Pers Med. 2023;14(1):35. IF=3,4</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Guedang Nyayi Simon Désiré, Foyet Harquin Simplice, Camdi Woumitna Guillaume, Fatima Zahra Kamal , Bouvourné Parfait, Tchinda Defo Serge Hermann, Ngatanko Abaissou Hervé Hervé, Keugong Wado Eglantine, Damo Kamda Jorelle Linda, Rebe Nhouma Roland, Kamleu Nkwingwa Balbine, Kenko Djoumessi Lea Blondelle, Alin Ciobica , Laura Romila* . Cashew (Anacardium occidentale) Extract: Possible Effects on Hypothalamic-Pituitary-Adrenal (HPA) Axis in Modulating Chronic Stress. Brain Sci. 2023;13(11):1561. IF=3,3</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Mădălina Borcă, Alexandru Borcă, Laura Romila*, Alin Ciobica, Ioannis Mavroudis, Mihoko Tomida, Alin Iordache, Antoneta Dacia Petroaie, Norina Forna. Antioxidant effects of medicinal plants with applicability in oro-dental medicine. Romanian Journal of Oral Rehabilitation. 2024;16(2):307-325. IF=0.7</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Laura Romila, Liliana Sachelarie, Calin Magheru, Diana Gheban, Dorina Farcas, Radu Mircea Sireteanu Cucui, Alexandra Burlui. Carpal tunnel syndrome in dentistry. a comparative study of the efficiency of kinetotherapy procedures. International Journal of Medical Dentistry. 2022; 26(4): 547-550.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Laura Romila, Liliana Sachelarie, Alexandra Burlui, Mihaela Vasiliu, Dorina Maria Farcaș, The salivary factors and dental erosion, International Journal of Medical Dentistry. 2019; 24(1): 23-27.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Liliana Sachelarie, Mihaela Păpușa Vasiliu, Laura Ecaterina Dârțu*, Oana Maria Darabă, Maria Pușa Farcaș,  Charged air – borne particles as indicators of atmospheric pollution and their relation to the health of local population in three romanian cities, Environmental Engineering and Management Journal. 2019;18(2):447-454. IF = 1.065</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Laura Romila, Liliana Sachelarie, Mihaela Vasiliu, Cătălin Iov,Agripina Zaharia, Nicolae-Tiberiu Popârlan, Alexandra Burlui. Applications of plasma in medicine, International Journal of Medical Dentistry. 2018; 22(4): 351-357.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Laura Dartu, Carmen Zaharia, Gabriela Carja, Application of new synthesized materials based on anionic clays for industrial effluent decoloration, Advanced Materials Research.2014;837:271-276.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Sorina Magheru, Calin Magheru, Florin Maghiar, Liliana Sachelarie, Felicia Marc, Corina Maria Moldovan, Laura Romila, Anica Hoza, Dorina Maria Farcas, Irina Gradinaru, Loredana Liliana Hurjui. Correlation between Carbonic Anhydrase Isozymes and the Evolution of Myocardial Infarction in Diabetic Patients. Biology (Basel). 2022;11(8):1189. IF = 4.2</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Cristina Preda, Delia Bahrim, Maria-Christina Ungureanu, Laura Teodoriu, Liliana Gabriela Halițchi, Carmen Stadoleanu, Laura Romila, Oana Maria Darabă. Craniofacial and dental characteristics of children with growth hormone deficiency and idiopathic short stature. is the gh treatment beneficial? International Journal of Medical Dentistry. 2022;26(1):66-73. IF=0</w:t>
      </w:r>
    </w:p>
    <w:p w:rsidR="00DA6602"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Oana Cucoveică, Laura Romila, Oana Maria Darabă, Ovidiu Virgil Stadoleanu, Daniela Luminița Ichim, Corina Andriescu, Doina Spaiuc, Leonard Ionuț Atanase. Engineering of antimicrobial nanoemulsion based on essential oils with oral biomedical application. International Journal of Medical Dentistry. 2022;26(1):16-29.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 xml:space="preserve">Delia Mihaela Rata, Anca Niculina Cadinoiu, Marcel Popa, Leonard Ionut Atanase, Oana Maria Daraba, Irina Popescu, Laura Ecaterina Romila, Daniela Luminita Ichim. Biocomposite Hydrogels for the Treatment of </w:t>
      </w:r>
      <w:r w:rsidRPr="00EF2A15">
        <w:rPr>
          <w:rFonts w:cs="Arial"/>
          <w:color w:val="auto"/>
          <w:sz w:val="20"/>
          <w:lang w:val="ro-RO"/>
        </w:rPr>
        <w:lastRenderedPageBreak/>
        <w:t>Bacterial Infections: Physicochemical Characterization and In Vitro Assessment. Pharmaceutics. 2021;13(12):2079. IF = 6.321</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Letiţia-Doina Duceac, Lucian Eva, Marius Dabija, Tudor Ciuhodaru, Cristian Guţu, Laura Romila, Smaranda Nazarie.  Prevention and limitation of coronavirus sars-cov-2 cases in hospitals and dental medicine offices. International Journal of Medical Dentistry. 2020; 24(2): 149-156.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Farcas, Dorina Maria, Sachelarie, Liliana, Romila, Laura, Burlui, Alexandra,  Suteu, Corina.  The correlation between low bone density and periodontal disease. International Journal of Medical Dentistry. 2019;23(4):537-540. IF=0</w:t>
      </w:r>
    </w:p>
    <w:p w:rsidR="00DA6602"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Farcas, Dorina Maria, Sachelarie, Liliana, Romila, Laura Ecaterina,  Burlui, Alexandra; Suteu, Corina. The importance of support group in improving the quality of life and well being in patients with osteoporosis. International Journal of Medical Dentistry. 2019;23(3):359-364.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Cornelia Ursu, Diana Gheban, Laura Romila, Daniela Tomiţa, Nasal obstruction is more than a clinical reality, International Journal of Medical Dentistry. 2019; 23(2): 194-200.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Alexandra Burlui, Liliana Sachelarie, Laura Ecaterina Romila,Dorina Maria Farcaş, Achievement of dental implant in patients with osteoporosis, International Journal of Medical Dentistry. 2019:23(1):134-137.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Magdalena Aflori, Maria Spiridon, Maria Butnaru, Mihaela Mândru, Laura Romila, Oana Darabă, Alexandra Burlui, Chitosan-based bionanocomposite for transdermal therapy, International Journal of Medical Dentistry. 2019;23(1):40-45.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Letiția-Doina Duceac, Liviu Stafie, Ioana Păvăleanu, Geta Mitrea, Ginel Baciu, Elena Ariela Banu, Laura Romila, Alina-Costina Luca, Sepsis in paediatrics - a special form of infection associated to medical assistance, International Journal of Medical Dentistry. 2018; 22(3): 229-235.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Andreea Petrovits, Paula Perlea, Alexandru Andrei Iliescu, Septimiu Suciu, Laura Romila, Andrei Iliescu, First upper molar with a particular internal anatomy of the mesiobuccal and palatal roots. a rare case report, International Journal of Medical Dentistry. 2018; 22(3): 247-252.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Mihai Luchian, Dumitru Popa, Dan Sîmbotin, Cătălin Iov, Laura Romila, Agripina Zaharia, The consonant relation between the performance of the health system and the quality of communication, International Journal of Medical Dentistry. 2017: 21(1):42-48.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Daniela Luminiţa Ichim, Cristina Morariu, Oana Maria Darabă, Laura Romila, Carmen Stadoleanu, Vasile Burlui, The reliability criterion in microbiological diagnosis, International Journal of Medical Dentistry. 2017; 21(2):98-101.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Mihaela Papusa Vasiliu,  Liliana Sachelarie, Laura Ecaterina Romila, Ardeshir Shardi, Carmen Stadoleanu, Daniela Ivona Tomita. Rheological Properties of Some Materials Used for Dental Impression. Journal of biomimetics biomaterials and biomedical engineering. 2017. 34: 75-81. DOI: 10.4028/www.scientific.net/JBBBE.34. IF = 0.69</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Mihai Luchian, Carmen Stadoleanu, Catalin Iov, Laura Romila, Laura Sabina Luchian,  Sever Matei Stadoleanu,  Vasile Burlui.  Monitorization of therapeutical act performance in the digitalized era - determination of patient's satisfaction.  International Journal of Medical Dentistry. 2017; 21(2): 102-109.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Cornelia Ursu, Carmen Stadoleanu, Laura Romila, Liliana Sachelarie, Rodica Ghiuru, Vasile Burlui. The paradigm of medical controversies. International Journal of Medical Dentistry. 2016; 20(4): 251-254.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Vasile Burlui, Oana Cucoveica, Elena Folescu, Laura Romila, Mihaela Papusa Vasiliu,   Carmen Stadoleanu. On the incidence of various pathologies in the etiology of the disfunctional syndrome of the stomatognate system. International Journal of Medical Dentistry. 2016; 20(3): 200-204. IF=0</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Mihaela-Păpușa Vasiliu, Liliana Sachelarie, Laura Ecaterina Dârțu, Elena Folescu, Leonard Atanase, Aripina Zaharia, Surface state studies and biocompatibility of PMMA, Journal of Biomimetics, Biomaterials and Biomedical Engineering, 2016, 28: 57-65. DOI: 10.4028/www.scientific.net/JBBBE.28.57. IF = 0.69</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Liliana Sachelarie, Dorina Farcas, Laura Dartu, Mihaela Vasiliu, Oana Daraba, Smaranda Nazarie, Constanta Mocanu, Vasile Burlui. Comparative study of diseases of the stomatognathic system and specific parameters of osteoporosis, Osteoporos Int. 2016; 27(2): 845-848. IF = 4.169</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Gabriela Carja, Laura Dartu, Kyoshi Okada, Elvira Fortunato, Nanoparticles of copper oxide on layered double hydroxides and the derived solid solutions as wide spectrum active nano-photocatalysts, Chemical Engineering Journal. 2013; 222:60–66. IF = 3.461</w:t>
      </w:r>
    </w:p>
    <w:p w:rsidR="00DA6602" w:rsidRPr="00EF2A15"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Gabriela Carja, Gabriela Lehutu, Laura Dartu, Myrjam Mertens, Pegie Cool, Layered double hydroxides reconstructed in calcium glutamate aqueous solution as a complex delivery system, Applied Clay Science. 2012; 65–66:37–42. IF= 2.474</w:t>
      </w:r>
    </w:p>
    <w:p w:rsidR="00DA6602" w:rsidRDefault="00DA6602" w:rsidP="00DA6602">
      <w:pPr>
        <w:pStyle w:val="ECVSectionDetails"/>
        <w:numPr>
          <w:ilvl w:val="0"/>
          <w:numId w:val="1"/>
        </w:numPr>
        <w:tabs>
          <w:tab w:val="left" w:pos="284"/>
          <w:tab w:val="left" w:pos="426"/>
        </w:tabs>
        <w:ind w:left="0" w:firstLine="0"/>
        <w:jc w:val="both"/>
        <w:rPr>
          <w:rFonts w:cs="Arial"/>
          <w:color w:val="auto"/>
          <w:sz w:val="20"/>
          <w:lang w:val="ro-RO"/>
        </w:rPr>
      </w:pPr>
      <w:r w:rsidRPr="00EF2A15">
        <w:rPr>
          <w:rFonts w:cs="Arial"/>
          <w:color w:val="auto"/>
          <w:sz w:val="20"/>
          <w:lang w:val="ro-RO"/>
        </w:rPr>
        <w:t>34.</w:t>
      </w:r>
      <w:r w:rsidRPr="00EF2A15">
        <w:rPr>
          <w:rFonts w:cs="Arial"/>
          <w:color w:val="auto"/>
          <w:sz w:val="20"/>
          <w:lang w:val="ro-RO"/>
        </w:rPr>
        <w:tab/>
        <w:t>Sofronia Bouariu, Laura Dartu, Gabriela Carja, Silver-layered double hydroxides self-assemblies. Study on the thermal behavior using TG-FTIR analysis, Journal of Thermal Analysis and Calorimetry. 2012; 111(2):1263-1271. IF= 1.59</w:t>
      </w:r>
    </w:p>
    <w:p w:rsidR="002648F4" w:rsidRDefault="002648F4"/>
    <w:sectPr w:rsidR="002648F4" w:rsidSect="002648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309B1"/>
    <w:multiLevelType w:val="hybridMultilevel"/>
    <w:tmpl w:val="0D28077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DA6602"/>
    <w:rsid w:val="002648F4"/>
    <w:rsid w:val="00DA660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VSectionDetails">
    <w:name w:val="_ECV_SectionDetails"/>
    <w:basedOn w:val="Normal"/>
    <w:rsid w:val="00DA6602"/>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1493</Words>
  <Characters>8664</Characters>
  <Application>Microsoft Office Word</Application>
  <DocSecurity>0</DocSecurity>
  <Lines>72</Lines>
  <Paragraphs>20</Paragraphs>
  <ScaleCrop>false</ScaleCrop>
  <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2024-07-03T11:46:00Z</dcterms:created>
  <dcterms:modified xsi:type="dcterms:W3CDTF">2024-07-03T11:47:00Z</dcterms:modified>
</cp:coreProperties>
</file>